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D5" w:rsidRPr="00DA4DD1" w:rsidRDefault="002A77D5" w:rsidP="002A77D5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Times New Roman"/>
          <w:b/>
          <w:color w:val="464646"/>
          <w:sz w:val="13"/>
          <w:szCs w:val="13"/>
          <w:lang w:eastAsia="ru-RU"/>
        </w:rPr>
      </w:pPr>
      <w:r w:rsidRPr="00DA4DD1">
        <w:rPr>
          <w:rFonts w:ascii="Verdana" w:eastAsia="Times New Roman" w:hAnsi="Verdana" w:cs="Times New Roman"/>
          <w:b/>
          <w:color w:val="464646"/>
          <w:sz w:val="13"/>
          <w:szCs w:val="13"/>
          <w:lang w:eastAsia="ru-RU"/>
        </w:rPr>
        <w:t>Условия труда и гигиена труда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Согласно ст.</w:t>
      </w:r>
      <w:r w:rsidR="00DD304E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</w:t>
      </w: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2 Трудового кодекса РФ каждый работник имеет право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ежедневного отдыха, выходных и нерабочих праздничных дней, оплачиваемого ежегодного отпуска;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Условия труда — это совокупность факторов: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производственной среды; (в которой осуществляется деятельность человека);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трудового процесса,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оказывающих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влияние на: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работоспособность;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здоровье работника.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Фактор, воздействие которого на работника может вызвать: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•      заболевание –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вредный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•      травму          –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опасный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Вредный фактор – фактор, воздействие которого может вызвать профессиональное заболевание или другое нарушение здоровья, повреждение здоровья потомства.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Опасный фактор – фактор, который может быть причиной острого заболевания, внезапного ухудшения здоровья, смерти.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Работодатель обязан обеспечить соответствующие требованиям охраны труда условия труда на каждом рабочем месте: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Охрана труда - система сохранения жизни и здоровья работников в процессе трудовой деятельности.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Рабочее место 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Безопасные условия труда – условия труда, при которых воздействие на работающих вредных и опасных производственных факторов исключено, либо уровни их воздействия не превышают установленных нормативов.</w:t>
      </w:r>
      <w:proofErr w:type="gramEnd"/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•      Гигиенические нормативы условий труда (ПДК, ПДУ, ВДУ) – уровни вредных факторов рабочей среды, которые при ежедневной работе в течени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и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8 часов, но не более 40 ч. в неделю, в течение всего рабочего стажа не должны вызвать заболеваний или отклонений в состоянии здоровья.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Особенности оценки факторов условий труда при АРМ и СОУТ</w:t>
      </w:r>
    </w:p>
    <w:tbl>
      <w:tblPr>
        <w:tblW w:w="6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5"/>
        <w:gridCol w:w="2460"/>
        <w:gridCol w:w="22"/>
        <w:gridCol w:w="2416"/>
        <w:gridCol w:w="22"/>
      </w:tblGrid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Фактор</w:t>
            </w:r>
          </w:p>
        </w:tc>
        <w:tc>
          <w:tcPr>
            <w:tcW w:w="0" w:type="auto"/>
            <w:gridSpan w:val="2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АРМ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СОУТ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</w:tr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Воздушная среда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(микроклимат)</w:t>
            </w:r>
          </w:p>
        </w:tc>
        <w:tc>
          <w:tcPr>
            <w:tcW w:w="0" w:type="auto"/>
            <w:gridSpan w:val="2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Для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 :</w:t>
            </w:r>
            <w:proofErr w:type="gram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 производственных помещений;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proofErr w:type="spell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Неотапливаемых</w:t>
            </w:r>
            <w:proofErr w:type="spell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 помещений;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Открытых территорий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Для: производственных помещений; и помещений, где есть оборудование, излучающее или поглощающее тепло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</w:tr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Излучение видимо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е(</w:t>
            </w:r>
            <w:proofErr w:type="gram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свет)</w:t>
            </w:r>
          </w:p>
        </w:tc>
        <w:tc>
          <w:tcPr>
            <w:tcW w:w="0" w:type="auto"/>
            <w:gridSpan w:val="2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Коэффициент естественного освещения;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Освещенность рабочей поверхности;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proofErr w:type="spell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Блёскость</w:t>
            </w:r>
            <w:proofErr w:type="spell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;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Коэффициент пульсации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Освещенность рабочей поверхности;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</w:tr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Излучение не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ионизирующие</w:t>
            </w: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Постоянное магнитное, электростатическое поле. Переменное электромагнитное поле (промышленная частота 50 Гц, радиочастотный диапазон 10кГц-300ГГЦ)</w:t>
            </w:r>
          </w:p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Электромагнитное поле от ПЭВ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М(</w:t>
            </w:r>
            <w:proofErr w:type="gram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компьютер)</w:t>
            </w:r>
          </w:p>
        </w:tc>
        <w:tc>
          <w:tcPr>
            <w:tcW w:w="0" w:type="auto"/>
            <w:gridSpan w:val="3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Постоянное магнитное, электростатическое поле. Переменное электромагнитное поле (промышленная частота 50 Гц, радиочастотный диапазон 10кГц-300ГГЦ)</w:t>
            </w:r>
          </w:p>
        </w:tc>
      </w:tr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Излучение 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ионизирующие</w:t>
            </w:r>
            <w:proofErr w:type="gramEnd"/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Результаты индивидуального дозиметрического контроля</w:t>
            </w:r>
          </w:p>
        </w:tc>
        <w:tc>
          <w:tcPr>
            <w:tcW w:w="0" w:type="auto"/>
            <w:gridSpan w:val="3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Только там где ведется добыча, производство, использование радиоактивных веществ и эксплуатируется 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оборудование</w:t>
            </w:r>
            <w:proofErr w:type="gram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 создающее ионизирующее излучение</w:t>
            </w:r>
          </w:p>
        </w:tc>
      </w:tr>
      <w:tr w:rsidR="002A77D5" w:rsidRPr="002A77D5" w:rsidTr="002A77D5"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2A577D"/>
              <w:left w:val="outset" w:sz="6" w:space="0" w:color="2A577D"/>
              <w:bottom w:val="outset" w:sz="6" w:space="0" w:color="2A577D"/>
              <w:right w:val="outset" w:sz="6" w:space="0" w:color="2A577D"/>
            </w:tcBorders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</w:p>
        </w:tc>
      </w:tr>
    </w:tbl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 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ГИГИГИЕНИЧЕСКАЯ КЛАССИФИКАЦИЯ УСЛОВИЙ ТРУДА (не изменилась):</w:t>
      </w:r>
    </w:p>
    <w:tbl>
      <w:tblPr>
        <w:tblW w:w="6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5"/>
      </w:tblGrid>
      <w:tr w:rsidR="002A77D5" w:rsidRPr="002A77D5" w:rsidTr="002A77D5">
        <w:tc>
          <w:tcPr>
            <w:tcW w:w="0" w:type="auto"/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Оптимальные условия труда - условия, при которых сохраняется здоровье 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работника</w:t>
            </w:r>
            <w:proofErr w:type="gramEnd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 и создаются предпосылки для поддержания высокого уровня работоспособности</w:t>
            </w:r>
          </w:p>
        </w:tc>
      </w:tr>
      <w:tr w:rsidR="002A77D5" w:rsidRPr="002A77D5" w:rsidTr="002A77D5">
        <w:tc>
          <w:tcPr>
            <w:tcW w:w="0" w:type="auto"/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Допустимые условия труда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потомство.</w:t>
            </w:r>
            <w:proofErr w:type="gramEnd"/>
          </w:p>
        </w:tc>
      </w:tr>
      <w:tr w:rsidR="002A77D5" w:rsidRPr="002A77D5" w:rsidTr="002A77D5">
        <w:tc>
          <w:tcPr>
            <w:tcW w:w="0" w:type="auto"/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 xml:space="preserve">Вредные условия труда характеризуются наличием вредных факторов, уровни которых превышают гигиенические нормативы и оказывают неблагоприятное действие на организм работника или его потомство. </w:t>
            </w:r>
            <w:proofErr w:type="gramStart"/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Вредные делятся на степени:3.1;3.2;3.3;3.4</w:t>
            </w:r>
            <w:proofErr w:type="gramEnd"/>
          </w:p>
        </w:tc>
      </w:tr>
      <w:tr w:rsidR="002A77D5" w:rsidRPr="002A77D5" w:rsidTr="002A77D5">
        <w:tc>
          <w:tcPr>
            <w:tcW w:w="0" w:type="auto"/>
            <w:shd w:val="clear" w:color="auto" w:fill="FFFFFF"/>
            <w:vAlign w:val="center"/>
            <w:hideMark/>
          </w:tcPr>
          <w:p w:rsidR="002A77D5" w:rsidRPr="002A77D5" w:rsidRDefault="002A77D5" w:rsidP="002A77D5">
            <w:pPr>
              <w:spacing w:after="107" w:line="240" w:lineRule="auto"/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</w:pPr>
            <w:r w:rsidRPr="002A77D5">
              <w:rPr>
                <w:rFonts w:ascii="Verdana" w:eastAsia="Times New Roman" w:hAnsi="Verdana" w:cs="Times New Roman"/>
                <w:color w:val="464646"/>
                <w:sz w:val="13"/>
                <w:szCs w:val="13"/>
                <w:lang w:eastAsia="ru-RU"/>
              </w:rPr>
              <w:t>Опасные (экстремальные) условия труда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</w:t>
            </w:r>
          </w:p>
        </w:tc>
      </w:tr>
    </w:tbl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lastRenderedPageBreak/>
        <w:t> 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Классификация условий труда (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по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травм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опасности):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1 класс </w:t>
      </w:r>
      <w:proofErr w:type="spell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травмоопасности</w:t>
      </w:r>
      <w:proofErr w:type="spell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- оптимальный (на рабочем месте не выявлено ни одного несоответствия требованиям охраны труда; не производятся работы, связанные с ремонтом производственного оборудования, зданий и сооружений, работы повышенной опасности и другие работы, требующие специального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обучения по охране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 труда, или отсутствует производственное оборудование и инструмент);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2 класс </w:t>
      </w:r>
      <w:proofErr w:type="spell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травмоопасности</w:t>
      </w:r>
      <w:proofErr w:type="spell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- допустимый (на рабочем месте не выявлено ни одного несоответствия требованиям охраны труда; производятся работы, связанные с ремонтом производственного оборудования, зданий и сооружений, работы повышенной опасности и другие работы, требующие специального обучения по охране труда; эксплуатируется производственное оборудование с превышенным сроком службы (выработанным ресурсом), однако это не запрещено специальными требованиями безопасности на это оборудование;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выявлены повреждения и (или) неисправности средств защиты, не снижающие их защитных функций);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3 класс </w:t>
      </w:r>
      <w:proofErr w:type="spell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травмоопасности</w:t>
      </w:r>
      <w:proofErr w:type="spell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- опасный (на рабочем месте выявлено одно и более несоответствие требованиям охраны труда). В случае применения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СИЗ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степень вредности может быть снижена на одну степень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 </w:t>
      </w:r>
    </w:p>
    <w:p w:rsidR="002A77D5" w:rsidRPr="002A77D5" w:rsidRDefault="002A77D5" w:rsidP="002A77D5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Гигиена труда офисных работников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Четкое определение «офисный работник» отсутствует, однако согласно гигиеническим критериям к ним можно отнести категории работ, производимые сидя и сопровождающиеся незначительным физическим напряжением либо производимые сидя, стоя или связанные с ходьбой и сопровождающиеся некоторым физическим напряжением.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С 01.01.2021 года утратил действие </w:t>
      </w:r>
      <w:proofErr w:type="spell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СанПиН</w:t>
      </w:r>
      <w:proofErr w:type="spell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2.2.2/2.4.1340-03 "Гигиенические требования к персональным электронно-вычислительным машинам и организации работы", в </w:t>
      </w: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котором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было требование п. 13.1. Лица, работающие с ПЭВМ более 50% рабочего времени (профессионально связанные с эксплуатацией ПЭВМ), должны проходить обязательные предварительные при поступлении на работу и периодические медицинские осмотры в установленном порядке.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 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Работник должен будет проходить медицинский осмотр, только если на рабочем месте превышен предельно допустимый уровень электромагнитного поля широкополосного спектра частот (5 Гц - 2 кГц, 2 кГц - 400 кГц).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По нашему мнению, предельно допустимый уровень работодатель может подтвердить любыми имеющимися документами техническими характеристиками, сертификатами, инструкциями и т.п.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Если по результатам производственного контроля будет установлено, что уровни превышают допустимые, то работник должен быть направлен на медосмотр.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Полагаем, что работа за персональным компьютером не относится к работам с вредными и (или) опасными условиями труда.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Правовое обоснование: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Согласно ст. 213 ТК РФ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 года - ежегодные) медицинские осмотры для определения пригодности этих работников для выполнения поручаемой работы и предупреждения</w:t>
      </w:r>
      <w:proofErr w:type="gram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профессиональных заболеваний. В соответствии с медицинскими рекомендациями указанные работники проходят внеочередные медицинские осмотры.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В соответствии с Приказом Минтруда России N 187н, Минздрава России N 268н от 03.04.2020 с 24.05.2020 г. работники должны проходить обследование, только если на рабочем месте превышен предельно допустимый уровень электромагнитного поля широкополосного спектра частот (5 Гц - 2 кГц, 2 кГц - 400 кГц).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Прохождение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регламентируется Постановлением Правительства РФ от 23.09.2002 N 695 (далее - Постановление).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proofErr w:type="gram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Согласно пункту 3 Постановления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- Перечень), утвержденным Постановлением Совета Министров - Правительства Российской Федерации от 28.04.1993 N 377.</w:t>
      </w:r>
      <w:proofErr w:type="gramEnd"/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Согласно пункту 6 Постановления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Перечнем.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В Перечне работа с применением только персонального компьютера отсутствует в списке проводимых работ, при которых работнику необходимо проходить обязательное психиатрическое освидетельствование.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Учитывая изложенное, полагаем, что работа по считыванию, вводу информации, а также работа в режиме диалога с персональным компьютером не относятся к работам, связанным со слежением за экраном дисплеев и другими средствами отображения информации, указанными в Перечне.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Личная гигиена работников сельского хозяйства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Труд работников сельского хозяйства определяется разнообразными трудовыми процессами и санитарно-гигиеническими условиями: температурой, влажностью, скоростью движения воздуха, освещённостью, концентрацией вредных газов, работой на машинах и механизмах, частотой случаев возникновения </w:t>
      </w:r>
      <w:proofErr w:type="spellStart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антропозоонозных</w:t>
      </w:r>
      <w:proofErr w:type="spellEnd"/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 xml:space="preserve"> инфекций и другими факторами.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 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Для предупреждения производственного травматизма каждый работник, допущенный к обслуживанию сельскохозяйственных животных хозяйства, должен быть ознакомлен с правилами техники безопасности при работе по уходу и содержанию животных и при работе на машинах, применяемых в животноводстве.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Для создания необходимых санитарно-гигиенических условий и облегчения труда работников животноводства необходимо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осуществлять следующие мероприятия: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а) обеспечить надлежащее санитарно-гигиеническое содержание животных в помещениях;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в) выделить помещение для обслуживающего персонала оборудовать его шкафами для хранения личной одежды и обуви; умывальником, мылом, полотенцем, теплой водой, аптечкой для оказания первой помощи медикаментами и перевязочным материалом, а также обеспечить каждого работника животноводства специальной и санитарной одеждой, обувью и защитными средствами по действующим нормам;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t>Для сохранения здоровья и повышения производительности труда работников большое значение имеет соблюдение ими правил личной гигиены.</w:t>
      </w:r>
    </w:p>
    <w:p w:rsidR="002A77D5" w:rsidRPr="002A77D5" w:rsidRDefault="002A77D5" w:rsidP="002A77D5">
      <w:pPr>
        <w:shd w:val="clear" w:color="auto" w:fill="FFFFFF"/>
        <w:spacing w:after="107" w:line="240" w:lineRule="auto"/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</w:pPr>
      <w:r w:rsidRPr="002A77D5">
        <w:rPr>
          <w:rFonts w:ascii="Verdana" w:eastAsia="Times New Roman" w:hAnsi="Verdana" w:cs="Times New Roman"/>
          <w:color w:val="464646"/>
          <w:sz w:val="13"/>
          <w:szCs w:val="13"/>
          <w:lang w:eastAsia="ru-RU"/>
        </w:rPr>
        <w:lastRenderedPageBreak/>
        <w:t> </w:t>
      </w:r>
    </w:p>
    <w:p w:rsidR="00C87CF5" w:rsidRDefault="00C87CF5"/>
    <w:sectPr w:rsidR="00C87CF5" w:rsidSect="00C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A77D5"/>
    <w:rsid w:val="0002044C"/>
    <w:rsid w:val="000255D5"/>
    <w:rsid w:val="00037DF6"/>
    <w:rsid w:val="00042F3D"/>
    <w:rsid w:val="000570C8"/>
    <w:rsid w:val="00066322"/>
    <w:rsid w:val="000838E1"/>
    <w:rsid w:val="000D406F"/>
    <w:rsid w:val="000E2066"/>
    <w:rsid w:val="00110B87"/>
    <w:rsid w:val="001523C3"/>
    <w:rsid w:val="0015490F"/>
    <w:rsid w:val="001725E7"/>
    <w:rsid w:val="001758E1"/>
    <w:rsid w:val="00182F9A"/>
    <w:rsid w:val="001A53C5"/>
    <w:rsid w:val="001C469D"/>
    <w:rsid w:val="001D2580"/>
    <w:rsid w:val="001D4EB5"/>
    <w:rsid w:val="001D57D4"/>
    <w:rsid w:val="001E7B95"/>
    <w:rsid w:val="00202A63"/>
    <w:rsid w:val="00204614"/>
    <w:rsid w:val="002168AB"/>
    <w:rsid w:val="00217195"/>
    <w:rsid w:val="002447B0"/>
    <w:rsid w:val="00260652"/>
    <w:rsid w:val="00281DAA"/>
    <w:rsid w:val="002A535A"/>
    <w:rsid w:val="002A5F25"/>
    <w:rsid w:val="002A77D5"/>
    <w:rsid w:val="002B70B6"/>
    <w:rsid w:val="002D33F1"/>
    <w:rsid w:val="002E26E4"/>
    <w:rsid w:val="0030028E"/>
    <w:rsid w:val="00312B57"/>
    <w:rsid w:val="00330EB8"/>
    <w:rsid w:val="00333AB3"/>
    <w:rsid w:val="00347C63"/>
    <w:rsid w:val="00372132"/>
    <w:rsid w:val="00380375"/>
    <w:rsid w:val="003B5614"/>
    <w:rsid w:val="003C4BF8"/>
    <w:rsid w:val="003E1623"/>
    <w:rsid w:val="00402827"/>
    <w:rsid w:val="00412845"/>
    <w:rsid w:val="00423A18"/>
    <w:rsid w:val="004279F6"/>
    <w:rsid w:val="0043006B"/>
    <w:rsid w:val="0046408D"/>
    <w:rsid w:val="0047277B"/>
    <w:rsid w:val="00491E36"/>
    <w:rsid w:val="004A6302"/>
    <w:rsid w:val="004C7281"/>
    <w:rsid w:val="004E02B8"/>
    <w:rsid w:val="00511C21"/>
    <w:rsid w:val="0052322A"/>
    <w:rsid w:val="00540511"/>
    <w:rsid w:val="005703A4"/>
    <w:rsid w:val="005B58BF"/>
    <w:rsid w:val="005D5239"/>
    <w:rsid w:val="005E2B88"/>
    <w:rsid w:val="00605E70"/>
    <w:rsid w:val="006440F6"/>
    <w:rsid w:val="00646CFC"/>
    <w:rsid w:val="006531B3"/>
    <w:rsid w:val="00656BC6"/>
    <w:rsid w:val="006715E4"/>
    <w:rsid w:val="006B4FA0"/>
    <w:rsid w:val="006C03B0"/>
    <w:rsid w:val="006C5F60"/>
    <w:rsid w:val="006D401E"/>
    <w:rsid w:val="006E7A00"/>
    <w:rsid w:val="00715161"/>
    <w:rsid w:val="007160FD"/>
    <w:rsid w:val="00782696"/>
    <w:rsid w:val="00793E7E"/>
    <w:rsid w:val="007B41C3"/>
    <w:rsid w:val="007E46CE"/>
    <w:rsid w:val="007F570F"/>
    <w:rsid w:val="007F73B7"/>
    <w:rsid w:val="008011E9"/>
    <w:rsid w:val="00801717"/>
    <w:rsid w:val="0080636C"/>
    <w:rsid w:val="0081753D"/>
    <w:rsid w:val="0087023A"/>
    <w:rsid w:val="0087417D"/>
    <w:rsid w:val="008926DC"/>
    <w:rsid w:val="00893A24"/>
    <w:rsid w:val="008C47D3"/>
    <w:rsid w:val="008F79CA"/>
    <w:rsid w:val="00987289"/>
    <w:rsid w:val="009901EB"/>
    <w:rsid w:val="00994E02"/>
    <w:rsid w:val="009A3D9D"/>
    <w:rsid w:val="009D77A6"/>
    <w:rsid w:val="009E04E1"/>
    <w:rsid w:val="00A05E94"/>
    <w:rsid w:val="00A101A4"/>
    <w:rsid w:val="00A4022A"/>
    <w:rsid w:val="00A544C4"/>
    <w:rsid w:val="00A60AEA"/>
    <w:rsid w:val="00A67545"/>
    <w:rsid w:val="00A81928"/>
    <w:rsid w:val="00AA192D"/>
    <w:rsid w:val="00AC1F42"/>
    <w:rsid w:val="00AC35E5"/>
    <w:rsid w:val="00AD3874"/>
    <w:rsid w:val="00AD79B7"/>
    <w:rsid w:val="00B05FF6"/>
    <w:rsid w:val="00B150BC"/>
    <w:rsid w:val="00B20EDF"/>
    <w:rsid w:val="00B32F39"/>
    <w:rsid w:val="00B36A36"/>
    <w:rsid w:val="00B46AF5"/>
    <w:rsid w:val="00B512B1"/>
    <w:rsid w:val="00B7080C"/>
    <w:rsid w:val="00B717D4"/>
    <w:rsid w:val="00B71CDF"/>
    <w:rsid w:val="00B97D11"/>
    <w:rsid w:val="00BB6BE7"/>
    <w:rsid w:val="00BE6CCC"/>
    <w:rsid w:val="00BF39FC"/>
    <w:rsid w:val="00BF73AE"/>
    <w:rsid w:val="00C10DB7"/>
    <w:rsid w:val="00C41243"/>
    <w:rsid w:val="00C46EE7"/>
    <w:rsid w:val="00C548BB"/>
    <w:rsid w:val="00C65170"/>
    <w:rsid w:val="00C758F0"/>
    <w:rsid w:val="00C75DFB"/>
    <w:rsid w:val="00C86E86"/>
    <w:rsid w:val="00C87CF5"/>
    <w:rsid w:val="00C97475"/>
    <w:rsid w:val="00CA456D"/>
    <w:rsid w:val="00CA6EB2"/>
    <w:rsid w:val="00CB1DBE"/>
    <w:rsid w:val="00D64D1B"/>
    <w:rsid w:val="00D67453"/>
    <w:rsid w:val="00D77E6C"/>
    <w:rsid w:val="00D8136A"/>
    <w:rsid w:val="00DA4DD1"/>
    <w:rsid w:val="00DC44DD"/>
    <w:rsid w:val="00DD304E"/>
    <w:rsid w:val="00DD310F"/>
    <w:rsid w:val="00DD3607"/>
    <w:rsid w:val="00E2248C"/>
    <w:rsid w:val="00E32C32"/>
    <w:rsid w:val="00E4362A"/>
    <w:rsid w:val="00E9202A"/>
    <w:rsid w:val="00EA0D80"/>
    <w:rsid w:val="00EB7F63"/>
    <w:rsid w:val="00ED50D1"/>
    <w:rsid w:val="00EE6B94"/>
    <w:rsid w:val="00EE7F6D"/>
    <w:rsid w:val="00F10D89"/>
    <w:rsid w:val="00F163EE"/>
    <w:rsid w:val="00F3003A"/>
    <w:rsid w:val="00F43E17"/>
    <w:rsid w:val="00F76DF5"/>
    <w:rsid w:val="00F93447"/>
    <w:rsid w:val="00FB36E4"/>
    <w:rsid w:val="00FE7E8D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2A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unhideWhenUsed/>
    <w:rsid w:val="002A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1573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2025-06-26T07:16:00Z</dcterms:created>
  <dcterms:modified xsi:type="dcterms:W3CDTF">2025-06-26T10:15:00Z</dcterms:modified>
</cp:coreProperties>
</file>